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C64A" w14:textId="5D7BE6A8" w:rsidR="004345B5" w:rsidRDefault="00964F88">
      <w:pPr>
        <w:rPr>
          <w:rFonts w:ascii="AdvTimRomSCLiebert" w:hAnsi="AdvTimRomSCLiebert"/>
          <w:b/>
          <w:sz w:val="20"/>
          <w:u w:val="single"/>
        </w:rPr>
      </w:pPr>
      <w:r w:rsidRPr="00A17F99">
        <w:rPr>
          <w:rFonts w:ascii="AdvTimRomSCLiebert" w:hAnsi="AdvTimRomSCLiebert"/>
          <w:b/>
          <w:sz w:val="20"/>
          <w:u w:val="single"/>
        </w:rPr>
        <w:t xml:space="preserve">The </w:t>
      </w:r>
      <w:r w:rsidRPr="00A17F99">
        <w:rPr>
          <w:rFonts w:ascii="AdvTimRomLiebert" w:hAnsi="AdvTimRomLiebert"/>
          <w:b/>
          <w:sz w:val="20"/>
          <w:u w:val="single"/>
        </w:rPr>
        <w:t xml:space="preserve">2017 </w:t>
      </w:r>
      <w:r w:rsidRPr="00A17F99">
        <w:rPr>
          <w:rFonts w:ascii="AdvTimRomSCLiebert" w:hAnsi="AdvTimRomSCLiebert"/>
          <w:b/>
          <w:sz w:val="20"/>
          <w:u w:val="single"/>
        </w:rPr>
        <w:t>Bethesda System for Reporting</w:t>
      </w:r>
      <w:r w:rsidR="00953F7C">
        <w:rPr>
          <w:rFonts w:ascii="AdvTimRomSCLiebert" w:hAnsi="AdvTimRomSCLiebert"/>
          <w:b/>
          <w:sz w:val="20"/>
          <w:u w:val="single"/>
        </w:rPr>
        <w:t xml:space="preserve"> </w:t>
      </w:r>
      <w:r w:rsidRPr="00A17F99">
        <w:rPr>
          <w:rFonts w:ascii="AdvTimRomSCLiebert" w:hAnsi="AdvTimRomSCLiebert"/>
          <w:b/>
          <w:sz w:val="20"/>
          <w:u w:val="single"/>
        </w:rPr>
        <w:t>Thyroid Cytopathology: Recommended</w:t>
      </w:r>
      <w:r w:rsidR="00285181" w:rsidRPr="00A17F99">
        <w:rPr>
          <w:b/>
          <w:u w:val="single"/>
        </w:rPr>
        <w:t xml:space="preserve"> </w:t>
      </w:r>
      <w:r w:rsidRPr="00A17F99">
        <w:rPr>
          <w:rFonts w:ascii="AdvTimRomSCLiebert" w:hAnsi="AdvTimRomSCLiebert"/>
          <w:b/>
          <w:sz w:val="20"/>
          <w:u w:val="single"/>
        </w:rPr>
        <w:t>Diagnostic Categories</w:t>
      </w:r>
    </w:p>
    <w:p w14:paraId="754CA14E" w14:textId="7376EDEC" w:rsidR="00142902" w:rsidRPr="00964F88" w:rsidRDefault="00142902">
      <w:pPr>
        <w:rPr>
          <w:rFonts w:hint="eastAsia"/>
          <w:b/>
          <w:sz w:val="20"/>
          <w:szCs w:val="20"/>
          <w:u w:val="single"/>
        </w:rPr>
      </w:pPr>
      <w:r w:rsidRPr="00964F88">
        <w:rPr>
          <w:rFonts w:hint="eastAsia"/>
          <w:b/>
          <w:sz w:val="20"/>
          <w:szCs w:val="20"/>
          <w:u w:val="single"/>
        </w:rPr>
        <w:t>Edmund S. Cibas1 and Syed Z. Ali2</w:t>
      </w:r>
    </w:p>
    <w:p w14:paraId="051A9CE0" w14:textId="77777777" w:rsidR="00285181" w:rsidRPr="00A17F99" w:rsidRDefault="00285181">
      <w:pPr>
        <w:rPr>
          <w:rFonts w:ascii="AdvTimBolLiebert" w:hAnsi="AdvTimBolLiebert"/>
          <w:b/>
          <w:sz w:val="20"/>
          <w:u w:val="single"/>
        </w:rPr>
      </w:pPr>
    </w:p>
    <w:p w14:paraId="4A01B476" w14:textId="77A16131" w:rsidR="004345B5" w:rsidRDefault="00964F88">
      <w:pPr>
        <w:rPr>
          <w:rFonts w:hint="eastAsia"/>
        </w:rPr>
      </w:pPr>
      <w:r>
        <w:rPr>
          <w:rFonts w:ascii="AdvTimBolLiebert" w:hAnsi="AdvTimBolLiebert"/>
          <w:sz w:val="20"/>
        </w:rPr>
        <w:t>I. NONDIAGNOSTIC OR UNSATISFACTORY</w:t>
      </w:r>
    </w:p>
    <w:p w14:paraId="3E74F9D2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Cyst fluid only</w:t>
      </w:r>
      <w:bookmarkStart w:id="0" w:name="_GoBack"/>
      <w:bookmarkEnd w:id="0"/>
    </w:p>
    <w:p w14:paraId="28A0B6CC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Virtually acellular specimen</w:t>
      </w:r>
    </w:p>
    <w:p w14:paraId="38916ADB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Other (obscuring blood, clotting artifact, etc.)</w:t>
      </w:r>
    </w:p>
    <w:p w14:paraId="6355B62D" w14:textId="77777777" w:rsidR="00285181" w:rsidRDefault="00285181">
      <w:pPr>
        <w:rPr>
          <w:rFonts w:ascii="AdvTimBolLiebert" w:hAnsi="AdvTimBolLiebert"/>
          <w:sz w:val="20"/>
        </w:rPr>
      </w:pPr>
    </w:p>
    <w:p w14:paraId="3DBD169F" w14:textId="6900EB74" w:rsidR="004345B5" w:rsidRDefault="00964F88">
      <w:pPr>
        <w:rPr>
          <w:rFonts w:hint="eastAsia"/>
        </w:rPr>
      </w:pPr>
      <w:r>
        <w:rPr>
          <w:rFonts w:ascii="AdvTimBolLiebert" w:hAnsi="AdvTimBolLiebert"/>
          <w:sz w:val="20"/>
        </w:rPr>
        <w:t>II. BENIGN</w:t>
      </w:r>
    </w:p>
    <w:p w14:paraId="1A199B0B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Consistent with a benign follicular nodule (includes</w:t>
      </w:r>
    </w:p>
    <w:p w14:paraId="635DC132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adenomatoid nodule, colloid nodule, etc.)</w:t>
      </w:r>
    </w:p>
    <w:p w14:paraId="1EC990F4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Consistent with lymphocytic (Hashimoto) thyroiditis in</w:t>
      </w:r>
    </w:p>
    <w:p w14:paraId="35CAA8CC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the proper clinical context</w:t>
      </w:r>
    </w:p>
    <w:p w14:paraId="3ABA70E1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Consistent with granulomatous (subacute) thyroiditis</w:t>
      </w:r>
    </w:p>
    <w:p w14:paraId="1D892841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Other</w:t>
      </w:r>
    </w:p>
    <w:p w14:paraId="6D93B142" w14:textId="77777777" w:rsidR="00285181" w:rsidRDefault="00285181">
      <w:pPr>
        <w:rPr>
          <w:rFonts w:ascii="AdvTimBolLiebert" w:hAnsi="AdvTimBolLiebert"/>
          <w:sz w:val="20"/>
        </w:rPr>
      </w:pPr>
    </w:p>
    <w:p w14:paraId="31DA0827" w14:textId="6A3AD1E8" w:rsidR="004345B5" w:rsidRDefault="00964F88">
      <w:pPr>
        <w:rPr>
          <w:rFonts w:hint="eastAsia"/>
        </w:rPr>
      </w:pPr>
      <w:r>
        <w:rPr>
          <w:rFonts w:ascii="AdvTimBolLiebert" w:hAnsi="AdvTimBolLiebert"/>
          <w:sz w:val="20"/>
        </w:rPr>
        <w:t>III. ATYPIA OF UNDE</w:t>
      </w:r>
      <w:r>
        <w:rPr>
          <w:rFonts w:ascii="AdvTimBolLiebert" w:hAnsi="AdvTimBolLiebert"/>
          <w:sz w:val="20"/>
        </w:rPr>
        <w:t>TERMINED SIGNIFICANCE</w:t>
      </w:r>
    </w:p>
    <w:p w14:paraId="14777F09" w14:textId="77777777" w:rsidR="004345B5" w:rsidRDefault="00964F88">
      <w:pPr>
        <w:rPr>
          <w:rFonts w:hint="eastAsia"/>
        </w:rPr>
      </w:pPr>
      <w:r>
        <w:rPr>
          <w:rFonts w:ascii="AdvTimesBILiebert" w:hAnsi="AdvTimesBILiebert"/>
          <w:sz w:val="20"/>
        </w:rPr>
        <w:t xml:space="preserve">or </w:t>
      </w:r>
      <w:r>
        <w:rPr>
          <w:rFonts w:ascii="AdvTimBolLiebert" w:hAnsi="AdvTimBolLiebert"/>
          <w:sz w:val="20"/>
        </w:rPr>
        <w:t>FOLLICULAR LESION OF UNDETERMINED</w:t>
      </w:r>
    </w:p>
    <w:p w14:paraId="47513EF5" w14:textId="77777777" w:rsidR="004345B5" w:rsidRDefault="00964F88">
      <w:pPr>
        <w:rPr>
          <w:rFonts w:hint="eastAsia"/>
        </w:rPr>
      </w:pPr>
      <w:r>
        <w:rPr>
          <w:rFonts w:ascii="AdvTimBolLiebert" w:hAnsi="AdvTimBolLiebert"/>
          <w:sz w:val="20"/>
        </w:rPr>
        <w:t>SIGNIFICANCE</w:t>
      </w:r>
    </w:p>
    <w:p w14:paraId="758435A2" w14:textId="77777777" w:rsidR="00285181" w:rsidRDefault="00285181">
      <w:pPr>
        <w:rPr>
          <w:rFonts w:ascii="AdvTimBolLiebert" w:hAnsi="AdvTimBolLiebert"/>
          <w:sz w:val="20"/>
        </w:rPr>
      </w:pPr>
    </w:p>
    <w:p w14:paraId="12E909CF" w14:textId="5604141B" w:rsidR="004345B5" w:rsidRDefault="00964F88">
      <w:pPr>
        <w:rPr>
          <w:rFonts w:hint="eastAsia"/>
        </w:rPr>
      </w:pPr>
      <w:r>
        <w:rPr>
          <w:rFonts w:ascii="AdvTimBolLiebert" w:hAnsi="AdvTimBolLiebert"/>
          <w:sz w:val="20"/>
        </w:rPr>
        <w:t xml:space="preserve">IV. FOLLICULAR NEOPLASM </w:t>
      </w:r>
      <w:r>
        <w:rPr>
          <w:rFonts w:ascii="AdvTimesBILiebert" w:hAnsi="AdvTimesBILiebert"/>
          <w:sz w:val="20"/>
        </w:rPr>
        <w:t xml:space="preserve">or </w:t>
      </w:r>
      <w:r>
        <w:rPr>
          <w:rFonts w:ascii="AdvTimBolLiebert" w:hAnsi="AdvTimBolLiebert"/>
          <w:sz w:val="20"/>
        </w:rPr>
        <w:t>SUSPICIOUS</w:t>
      </w:r>
    </w:p>
    <w:p w14:paraId="112A04A5" w14:textId="77777777" w:rsidR="004345B5" w:rsidRDefault="00964F88">
      <w:pPr>
        <w:rPr>
          <w:rFonts w:hint="eastAsia"/>
        </w:rPr>
      </w:pPr>
      <w:r>
        <w:rPr>
          <w:rFonts w:ascii="AdvTimBolLiebert" w:hAnsi="AdvTimBolLiebert"/>
          <w:sz w:val="20"/>
        </w:rPr>
        <w:t>FOR A FOLLICULAR NEOPLASM</w:t>
      </w:r>
    </w:p>
    <w:p w14:paraId="1400FB7F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 xml:space="preserve">Specify if </w:t>
      </w:r>
      <w:proofErr w:type="spellStart"/>
      <w:r>
        <w:rPr>
          <w:rFonts w:ascii="AdvTimRomLiebert" w:hAnsi="AdvTimRomLiebert"/>
          <w:sz w:val="20"/>
        </w:rPr>
        <w:t>Hu¨rthle</w:t>
      </w:r>
      <w:proofErr w:type="spellEnd"/>
      <w:r>
        <w:rPr>
          <w:rFonts w:ascii="AdvTimRomLiebert" w:hAnsi="AdvTimRomLiebert"/>
          <w:sz w:val="20"/>
        </w:rPr>
        <w:t xml:space="preserve"> cell (</w:t>
      </w:r>
      <w:proofErr w:type="spellStart"/>
      <w:r>
        <w:rPr>
          <w:rFonts w:ascii="AdvTimRomLiebert" w:hAnsi="AdvTimRomLiebert"/>
          <w:sz w:val="20"/>
        </w:rPr>
        <w:t>oncocytic</w:t>
      </w:r>
      <w:proofErr w:type="spellEnd"/>
      <w:r>
        <w:rPr>
          <w:rFonts w:ascii="AdvTimRomLiebert" w:hAnsi="AdvTimRomLiebert"/>
          <w:sz w:val="20"/>
        </w:rPr>
        <w:t>) type</w:t>
      </w:r>
    </w:p>
    <w:p w14:paraId="6A34FCDD" w14:textId="77777777" w:rsidR="00285181" w:rsidRDefault="00285181">
      <w:pPr>
        <w:rPr>
          <w:rFonts w:ascii="AdvTimBolLiebert" w:hAnsi="AdvTimBolLiebert"/>
          <w:sz w:val="20"/>
        </w:rPr>
      </w:pPr>
    </w:p>
    <w:p w14:paraId="04BCEA8B" w14:textId="6C0A8248" w:rsidR="004345B5" w:rsidRDefault="00964F88">
      <w:pPr>
        <w:rPr>
          <w:rFonts w:hint="eastAsia"/>
        </w:rPr>
      </w:pPr>
      <w:r>
        <w:rPr>
          <w:rFonts w:ascii="AdvTimBolLiebert" w:hAnsi="AdvTimBolLiebert"/>
          <w:sz w:val="20"/>
        </w:rPr>
        <w:t>V. SUSPICIOUS FOR MALIGNANCY</w:t>
      </w:r>
    </w:p>
    <w:p w14:paraId="5E7E7AD6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Suspicious for papillary carcinoma</w:t>
      </w:r>
    </w:p>
    <w:p w14:paraId="353B4141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Suspicious for</w:t>
      </w:r>
      <w:r>
        <w:rPr>
          <w:rFonts w:ascii="AdvTimRomLiebert" w:hAnsi="AdvTimRomLiebert"/>
          <w:sz w:val="20"/>
        </w:rPr>
        <w:t xml:space="preserve"> medullary carcinoma</w:t>
      </w:r>
    </w:p>
    <w:p w14:paraId="3D432877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Suspicious for metastatic carcinoma</w:t>
      </w:r>
    </w:p>
    <w:p w14:paraId="54742C81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Suspicious for lymphoma</w:t>
      </w:r>
    </w:p>
    <w:p w14:paraId="07DC3173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Other</w:t>
      </w:r>
    </w:p>
    <w:p w14:paraId="56D267E9" w14:textId="77777777" w:rsidR="00285181" w:rsidRDefault="00285181">
      <w:pPr>
        <w:rPr>
          <w:rFonts w:ascii="AdvTimBolLiebert" w:hAnsi="AdvTimBolLiebert"/>
          <w:sz w:val="20"/>
        </w:rPr>
      </w:pPr>
    </w:p>
    <w:p w14:paraId="2561C16D" w14:textId="0DD59C1B" w:rsidR="004345B5" w:rsidRDefault="00964F88">
      <w:pPr>
        <w:rPr>
          <w:rFonts w:hint="eastAsia"/>
        </w:rPr>
      </w:pPr>
      <w:r>
        <w:rPr>
          <w:rFonts w:ascii="AdvTimBolLiebert" w:hAnsi="AdvTimBolLiebert"/>
          <w:sz w:val="20"/>
        </w:rPr>
        <w:t>VI. MALIGNANT</w:t>
      </w:r>
    </w:p>
    <w:p w14:paraId="3246325D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Papillary thyroid carcinoma</w:t>
      </w:r>
    </w:p>
    <w:p w14:paraId="4A06E35D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Poorly differentiated carcinoma</w:t>
      </w:r>
    </w:p>
    <w:p w14:paraId="054D4EDD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Medullary thyroid carcinoma</w:t>
      </w:r>
    </w:p>
    <w:p w14:paraId="01D7333B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Undifferentiated (anaplastic) carcinoma</w:t>
      </w:r>
    </w:p>
    <w:p w14:paraId="37D501BA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 xml:space="preserve">Squamous-cell </w:t>
      </w:r>
      <w:r>
        <w:rPr>
          <w:rFonts w:ascii="AdvTimRomLiebert" w:hAnsi="AdvTimRomLiebert"/>
          <w:sz w:val="20"/>
        </w:rPr>
        <w:t>carcinoma</w:t>
      </w:r>
    </w:p>
    <w:p w14:paraId="01B00542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Carcinoma with mixed features (specify)</w:t>
      </w:r>
    </w:p>
    <w:p w14:paraId="58C6606F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Metastatic carcinoma</w:t>
      </w:r>
    </w:p>
    <w:p w14:paraId="4D6E69A7" w14:textId="77777777" w:rsidR="004345B5" w:rsidRDefault="00964F88">
      <w:pPr>
        <w:rPr>
          <w:rFonts w:hint="eastAsia"/>
        </w:rPr>
      </w:pPr>
      <w:r>
        <w:rPr>
          <w:rFonts w:ascii="AdvTimRomLiebert" w:hAnsi="AdvTimRomLiebert"/>
          <w:sz w:val="20"/>
        </w:rPr>
        <w:t>Non-Hodgkin lymphoma</w:t>
      </w:r>
    </w:p>
    <w:p w14:paraId="1FD808A8" w14:textId="6C182A3D" w:rsidR="004345B5" w:rsidRDefault="00964F88">
      <w:pPr>
        <w:rPr>
          <w:rFonts w:ascii="AdvTimRomLiebert" w:hAnsi="AdvTimRomLiebert"/>
          <w:sz w:val="20"/>
        </w:rPr>
      </w:pPr>
      <w:r>
        <w:rPr>
          <w:rFonts w:ascii="AdvTimRomLiebert" w:hAnsi="AdvTimRomLiebert"/>
          <w:sz w:val="20"/>
        </w:rPr>
        <w:t>Other</w:t>
      </w:r>
    </w:p>
    <w:p w14:paraId="76194611" w14:textId="42A1E732" w:rsidR="00142902" w:rsidRDefault="00142902"/>
    <w:p w14:paraId="582F4E17" w14:textId="3F1681BC" w:rsidR="00142902" w:rsidRDefault="00142902">
      <w:pPr>
        <w:rPr>
          <w:rFonts w:hint="eastAsia"/>
        </w:rPr>
      </w:pPr>
      <w:r>
        <w:t>For further reference please refer to PDF file.</w:t>
      </w:r>
    </w:p>
    <w:sectPr w:rsidR="00142902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TimRomSCLiebert">
    <w:altName w:val="Cambria"/>
    <w:charset w:val="00"/>
    <w:family w:val="roman"/>
    <w:pitch w:val="variable"/>
  </w:font>
  <w:font w:name="AdvTimRomLiebert">
    <w:altName w:val="Cambria"/>
    <w:charset w:val="00"/>
    <w:family w:val="roman"/>
    <w:pitch w:val="variable"/>
  </w:font>
  <w:font w:name="AdvTimBolLiebert">
    <w:altName w:val="Cambria"/>
    <w:charset w:val="00"/>
    <w:family w:val="roman"/>
    <w:pitch w:val="variable"/>
  </w:font>
  <w:font w:name="AdvTimesBILieber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5B5"/>
    <w:rsid w:val="00142902"/>
    <w:rsid w:val="00285181"/>
    <w:rsid w:val="004345B5"/>
    <w:rsid w:val="00953F7C"/>
    <w:rsid w:val="00964F88"/>
    <w:rsid w:val="00A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395B"/>
  <w15:docId w15:val="{E0F8C215-4B4F-49C6-907C-3B470BA0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6</cp:revision>
  <dcterms:created xsi:type="dcterms:W3CDTF">2018-12-03T15:36:00Z</dcterms:created>
  <dcterms:modified xsi:type="dcterms:W3CDTF">2018-12-04T08:25:00Z</dcterms:modified>
  <dc:language>en-US</dc:language>
</cp:coreProperties>
</file>